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74e0e972d50400f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15317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OSNOVNA ŠKOLA HORVATI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31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I - XII 2025.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1.638.282,66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1.881.764,96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114,9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1.630.362,77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1.989.463,86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122,0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POSLOVANJA (šifre Z005-6)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107.698,90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22.540,96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24.273,13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107,7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22.540,96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24.273,13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107,7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PRIMITAKA OD FINANCIJSKE IMOVINE I ZADUŽIVANJA (šifre 8-5,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X003, 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I PRIMITAKA (šifre Y345-X678)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14.621,07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131.972,03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902,6</w:t>
            </w:r>
          </w:p>
        </w:tc>
      </w:tr>
    </w:tbl>
    <w:p>
      <w:pPr>
        <w:spacing w:before="0" w:after="0"/>
      </w:pPr>
    </w:p>
    <w:p>
      <w:r>
        <w:t xml:space="preserve">Manjak prihoda poslovanja nastao je zbog  priznavanja rashoda za plaće za mjesec  prosinac 2025. godine, prihodi će biti doznačeni u siječnju 2026. godine, te zbog nepodmirivanja  dospjelih obveza za račune za  udžbenike  učenike 2024/2025godine  , zbog nedoznačenih sredstava od Ministarstva znanosti i obrazovanja.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6391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Tekući prijenosi između proračunskih korisnika istog proračuna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6391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3.988,00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4.150,00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104,1</w:t>
            </w:r>
          </w:p>
        </w:tc>
      </w:tr>
    </w:tbl>
    <w:p>
      <w:pPr>
        <w:spacing w:before="0" w:after="0"/>
      </w:pPr>
    </w:p>
    <w:p>
      <w:r>
        <w:t xml:space="preserve">Uplata predujma škole Ivan Cankar u iznosu od 3.970,00€ za provedbu projekta Erasmus AI, te provedba mednog dana u iznosu od 180,00€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Tekući prijenosi između proračunskih korisnika istog proračuna temeljem prijenosa EU sredstava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52.929,75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76.698,50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144,9</w:t>
            </w:r>
          </w:p>
        </w:tc>
      </w:tr>
    </w:tbl>
    <w:p>
      <w:pPr>
        <w:spacing w:before="0" w:after="0"/>
      </w:pPr>
    </w:p>
    <w:p>
      <w:r>
        <w:t xml:space="preserve">Indeks izdataka veći je zbog većeg broja pomoćnika u nastavi preko EU projekta, te isplate prekovremenog rada za kordinatora EU pomoćnika u nastavi.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pruženih usluga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1.581,91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2.168,96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137,1</w:t>
            </w:r>
          </w:p>
        </w:tc>
      </w:tr>
    </w:tbl>
    <w:p>
      <w:pPr>
        <w:spacing w:before="0" w:after="0"/>
      </w:pPr>
    </w:p>
    <w:p>
      <w:r>
        <w:t xml:space="preserve">Indeks izdataka veći je zbog večeg broja korištenja najma školskog prostora.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Tekuće donacije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3.820,58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3183,8</w:t>
            </w:r>
          </w:p>
        </w:tc>
      </w:tr>
    </w:tbl>
    <w:p>
      <w:pPr>
        <w:spacing w:before="0" w:after="0"/>
      </w:pPr>
    </w:p>
    <w:p>
      <w:r>
        <w:t xml:space="preserve">Indeks izdataka veći je zbog donacije kartonskih kutija i ukrasnih papira 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Kapitalne donacije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113,32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1.288,48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1137,0</w:t>
            </w:r>
          </w:p>
        </w:tc>
      </w:tr>
    </w:tbl>
    <w:p>
      <w:pPr>
        <w:spacing w:before="0" w:after="0"/>
      </w:pPr>
    </w:p>
    <w:p>
      <w:r>
        <w:t xml:space="preserve">Indeks izdataka veći je zbog donacije trgovačkog društva - za nabavu informatičke opreme.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iz nadležnog proračuna za financiranje rashoda poslovanja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291.061,40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444.907,22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152,9</w:t>
            </w:r>
          </w:p>
        </w:tc>
      </w:tr>
    </w:tbl>
    <w:p>
      <w:pPr>
        <w:spacing w:before="0" w:after="0"/>
      </w:pPr>
    </w:p>
    <w:p>
      <w:r>
        <w:t xml:space="preserve">Indeks izdataka veći je zbog veće količine prihoda od strane Gradskog ureda za obrazovanje za plaće zaposlenika u produženom boravku, pomoćnika u nastavi.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Naknade troškova zaposlenima (šifre 3211 do 3214)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36.053,36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57.193,46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158,6</w:t>
            </w:r>
          </w:p>
        </w:tc>
      </w:tr>
    </w:tbl>
    <w:p>
      <w:pPr>
        <w:spacing w:before="0" w:after="0"/>
      </w:pPr>
    </w:p>
    <w:p>
      <w:r>
        <w:t xml:space="preserve">Indeks izdataka veći je zbog službenih putovanja u sklopu projekta Erasmus +.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Službena putovanja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7.144,57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14.375,56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201,2</w:t>
            </w:r>
          </w:p>
        </w:tc>
      </w:tr>
    </w:tbl>
    <w:p>
      <w:pPr>
        <w:spacing w:before="0" w:after="0"/>
      </w:pPr>
    </w:p>
    <w:p>
      <w:r>
        <w:t xml:space="preserve">Indeks izdataka veći je zbog službenih putovanja u sklopu projekta Erasmus +.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Stručno usavršavanje zaposlenika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4.100,94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14.599,83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356,0</w:t>
            </w:r>
          </w:p>
        </w:tc>
      </w:tr>
    </w:tbl>
    <w:p>
      <w:pPr>
        <w:spacing w:before="0" w:after="0"/>
      </w:pPr>
    </w:p>
    <w:p>
      <w:r>
        <w:t xml:space="preserve">Indeks izdataka veći je zbog stručnih usavršavanja u sklopu projekta Erasmus +.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Energija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15.981,86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29.109,95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182,1</w:t>
            </w:r>
          </w:p>
        </w:tc>
      </w:tr>
    </w:tbl>
    <w:p>
      <w:pPr>
        <w:spacing w:before="0" w:after="0"/>
      </w:pPr>
    </w:p>
    <w:p>
      <w:r>
        <w:t xml:space="preserve">Indeks izdataka veći je zbog računa za lož ulje.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Usluge telefona, interneta, pošte i prijevoza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5.515,18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10.771,00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195,3</w:t>
            </w:r>
          </w:p>
        </w:tc>
      </w:tr>
    </w:tbl>
    <w:p>
      <w:pPr>
        <w:spacing w:before="0" w:after="0"/>
      </w:pPr>
    </w:p>
    <w:p>
      <w:r>
        <w:t xml:space="preserve">Indeks izdataka veći je zbog  računa za prijevoz učenika na plivanje, kazalište, školu u prirodi.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Komunalne usluge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3.476,37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7.053,46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202,9</w:t>
            </w:r>
          </w:p>
        </w:tc>
      </w:tr>
    </w:tbl>
    <w:p>
      <w:pPr>
        <w:spacing w:before="0" w:after="0"/>
      </w:pPr>
    </w:p>
    <w:p>
      <w:r>
        <w:t xml:space="preserve">Indeks izdataka veći je zbog računa za vodu za period 17.5-28.6.2025.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Intelektualne i osobne usluge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2.872,68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7.675,40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267,2</w:t>
            </w:r>
          </w:p>
        </w:tc>
      </w:tr>
    </w:tbl>
    <w:p>
      <w:pPr>
        <w:spacing w:before="0" w:after="0"/>
      </w:pPr>
    </w:p>
    <w:p>
      <w:r>
        <w:t xml:space="preserve">Indeks izdataka veći je zbog isplate autorskog honorara, ugovora o djelu u sklopu projekta Erasmus +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Ostale usluge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3.762,15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19.958,20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530,5</w:t>
            </w:r>
          </w:p>
        </w:tc>
      </w:tr>
    </w:tbl>
    <w:p>
      <w:pPr>
        <w:spacing w:before="0" w:after="0"/>
      </w:pPr>
    </w:p>
    <w:p>
      <w:r>
        <w:t xml:space="preserve">Indeks izdataka veći je zbog računa za tjelesnu zaštitu zaposlenika, te računa za uslugu sređivanja arhivskog gradiva.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Premije osiguranja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3.503,03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&gt;&gt;100</w:t>
            </w:r>
          </w:p>
        </w:tc>
      </w:tr>
    </w:tbl>
    <w:p>
      <w:pPr>
        <w:spacing w:before="0" w:after="0"/>
      </w:pPr>
    </w:p>
    <w:p>
      <w:r>
        <w:t xml:space="preserve">Indeks izdataka veći je zbog  plaćanja police osiguranja za odgovornost 1 rata ,osiguranja zaposlenika na službenim putovima u sklopu projekta Erasmus +.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Reprezentacija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70,16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990,58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1411,9</w:t>
            </w:r>
          </w:p>
        </w:tc>
      </w:tr>
    </w:tbl>
    <w:p>
      <w:pPr>
        <w:spacing w:before="0" w:after="0"/>
      </w:pPr>
    </w:p>
    <w:p>
      <w:r>
        <w:t xml:space="preserve">Indeks izdataka veći je zbog  ugoščavanja ljudi iz drugih država iz projekta Erasmus +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Pristojbe i naknade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3.059,83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4.656,00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152,2</w:t>
            </w:r>
          </w:p>
        </w:tc>
      </w:tr>
    </w:tbl>
    <w:p>
      <w:pPr>
        <w:spacing w:before="0" w:after="0"/>
      </w:pPr>
    </w:p>
    <w:p>
      <w:r>
        <w:t xml:space="preserve">Indeks izdataka veći je zbog povećanog iznosa za plačanje naknade za invalide za 2025. godinu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Ostali nespomenuti rashodi poslovanja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2.307,92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4.328,57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187,6</w:t>
            </w:r>
          </w:p>
        </w:tc>
      </w:tr>
    </w:tbl>
    <w:p>
      <w:pPr>
        <w:spacing w:before="0" w:after="0"/>
      </w:pPr>
    </w:p>
    <w:p>
      <w:r>
        <w:t xml:space="preserve">Indeks izdataka veći je zbog provedbe projekta građanski odgoj.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Bilanca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Novac na računu kod tuzemnih poslovnih banaka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36.087,80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81.192,56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225,0</w:t>
            </w:r>
          </w:p>
        </w:tc>
      </w:tr>
    </w:tbl>
    <w:p>
      <w:pPr>
        <w:spacing w:before="0" w:after="0"/>
      </w:pPr>
    </w:p>
    <w:p>
      <w:r>
        <w:t xml:space="preserve">Indeks izdataka veći je zbog novaca na računu od projekta Erasmus +.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Pomoći proračunskim korisnicima iz proračuna koji im nije nadležan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2.468,18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132.440,62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5365,9</w:t>
            </w:r>
          </w:p>
        </w:tc>
      </w:tr>
    </w:tbl>
    <w:p>
      <w:pPr>
        <w:spacing w:before="0" w:after="0"/>
      </w:pPr>
    </w:p>
    <w:p>
      <w:r>
        <w:t xml:space="preserve">indeks izdataka veći je zbog novih knjiženja  prema pravilniku - evidentiranja potraživanja  za pomoći od nenadležnog proračuna 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rashodima prema funkcijskoj klasifikaciji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0912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Osnovno obrazovanje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0912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1.550.124,17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1.924.295,53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124,1</w:t>
            </w:r>
          </w:p>
        </w:tc>
      </w:tr>
    </w:tbl>
    <w:p>
      <w:pPr>
        <w:spacing w:before="0" w:after="0"/>
      </w:pPr>
    </w:p>
    <w:p>
      <w:r>
        <w:t xml:space="preserve">Odnosi se na ukupne rashode poslovanja, koji su umanjeni za materijal i sirovinu.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Dodatne usluge u obrazovanju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102.779,56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89.441,46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87,0</w:t>
            </w:r>
          </w:p>
        </w:tc>
      </w:tr>
    </w:tbl>
    <w:p>
      <w:pPr>
        <w:spacing w:before="0" w:after="0"/>
      </w:pPr>
    </w:p>
    <w:p>
      <w:r>
        <w:t xml:space="preserve">Odnose se na ukupne troškove materijala i sirovina za školsku prehranu.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Promjene u vrijednosti i obujmu imovine i obveza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povećanja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smanjenja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Proizvedena dugotrajna imovina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P018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1.250,45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</w:tbl>
    <w:p>
      <w:pPr>
        <w:spacing w:before="0" w:after="0"/>
      </w:pPr>
    </w:p>
    <w:p>
      <w:r>
        <w:t xml:space="preserve">Promjene u obujmu imovine odnose se na povečanje vrijednosti imovine - prijenosno računalo  1 komad ,  od strane Gradskog ureda za obrazovanje, sport i mlade.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27.679,44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Stanje dospjelih obveza na kraju izvještajnog razdoblja- odnosi se na  račune  za udžbenike za učenike šk. godina 2024/2025, koji  nisu podmireni iz razloga što prihodi nisu doznačeni od strane  Ministarstva znanosti i obrazovanja.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nedospjelih obveza na kraju izvještajnog razdoblja (šifre V010 + ND23 + ND24 + 'ND dio 25,26' + ND27)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194.526,62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Stanje nedospjelih obveza na kraju izvještajnog razdoblja odnosi se na plaće za 12/2025 godine koje  dospjevaju u siječnju 2026. godine, račune čija je valuta plačanja u siječnju 2026. godine, te bolovanje na teret hzzo-a.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Međusobne obveze subjekata općeg proračuna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V010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8.251,08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Odnosi se na obveze za povrat sredstava proračunskih korisnika u proračun- bolovanje na teret HZZO-a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Obveze za predujmove, depozite, jamčevne pologe i tuđe prihode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ND27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29.067,20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Odnosi se na uplatu predujma za Erasmus+ projekte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29.</w:t>
      </w:r>
    </w:p>
    <w:p>
      <w:pPr>
        <w:jc w:val="both"/>
        <w:pStyle w:val="Normal"/>
        <w:spacing w:line="240" w:lineRule="auto"/>
      </w:pPr>
      <w:r>
        <w:rPr>
          <w:b/>
          <w:sz w:val="24"/>
          <w:rFonts w:ascii="Times New Roman" w:hAnsi="Times New Roman"/>
        </w:rPr>
        <w:t xml:space="preserve">EU izvještaj</w:t>
      </w:r>
    </w:p>
    <w:p>
      <w:r>
        <w:t xml:space="preserve">EU IZVJEŠTAJ -  izvor 510  prikazani su rashodi za provedbu projekta Erasmus +, uplačeni preduja, te izvanbilančna evidencija.</w:t>
      </w:r>
    </w:p>
    <w:p>
      <w:r>
        <w:t xml:space="preserve">                         izvor 561odnosi se na prihode i rashode za plaće EU pomoćnika u nastavi    </w:t>
      </w:r>
    </w:p>
    <w:p>
      <w:r>
        <w:t xml:space="preserve"> </w:t>
      </w:r>
    </w:p>
    <w:p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sz w:val="24"/>
      </w:rPr>
    </w:rPrDefault>
  </w:docDefaults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41e17768b0e46d6" /></Relationships>
</file>