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52" w:rsidRDefault="007D4B52" w:rsidP="007D4B52">
      <w:pPr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</w:pPr>
      <w:r w:rsidRPr="007D4B52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>Na temelju članka 60. Statuta, a u vezi sa člankom 34. Zakona o fiskalnoj odgovornosti (Narodne novine, br. 111/18) i članka 7. Uredbe o sastavljanju i predaji Izjave o fiskalnoj odgovornosti (Narodne novine, broj 95/19) ravnatelj(</w:t>
      </w:r>
      <w:proofErr w:type="spellStart"/>
      <w:r w:rsidRPr="007D4B52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>ica</w:t>
      </w:r>
      <w:proofErr w:type="spellEnd"/>
      <w:r w:rsidRPr="007D4B52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>) škole donosi:</w:t>
      </w:r>
    </w:p>
    <w:p w:rsidR="007D4B52" w:rsidRPr="007D4B52" w:rsidRDefault="007D4B52" w:rsidP="007D4B52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D4B52" w:rsidRPr="007D4B52" w:rsidRDefault="007D4B52" w:rsidP="007D4B52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D4B52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</w:rPr>
        <w:t>PROCEDURU STJECANJA, RASPOLAGANJA i UPRAVLJANJA NEKRETNINAMA</w:t>
      </w:r>
    </w:p>
    <w:p w:rsidR="007D4B52" w:rsidRPr="007D4B52" w:rsidRDefault="007D4B52" w:rsidP="007D4B52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 </w:t>
      </w:r>
    </w:p>
    <w:p w:rsidR="007D4B52" w:rsidRPr="007D4B52" w:rsidRDefault="007D4B52" w:rsidP="007D4B52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Članak 1.</w:t>
      </w:r>
    </w:p>
    <w:p w:rsidR="007D4B52" w:rsidRDefault="007D4B52" w:rsidP="007D4B52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Ovom Procedurom propisuje se način i postupak stjecanja, raspolaganja i upravljanja nekretninama u vlasništvu Škole. </w:t>
      </w:r>
    </w:p>
    <w:p w:rsidR="007D4B52" w:rsidRPr="007D4B52" w:rsidRDefault="007D4B52" w:rsidP="007D4B52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D4B52" w:rsidRPr="007D4B52" w:rsidRDefault="007D4B52" w:rsidP="007D4B52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Članak 2.</w:t>
      </w:r>
    </w:p>
    <w:p w:rsidR="007D4B52" w:rsidRDefault="007D4B52" w:rsidP="007D4B52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Stjecanje, raspolaganje i upravljanje nekretninama u vlasništvu Škole određuje se kako slijedi:</w:t>
      </w:r>
    </w:p>
    <w:tbl>
      <w:tblPr>
        <w:tblW w:w="14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5160"/>
        <w:gridCol w:w="3420"/>
        <w:gridCol w:w="2500"/>
        <w:gridCol w:w="2480"/>
      </w:tblGrid>
      <w:tr w:rsidR="007D4B52" w:rsidRPr="007D4B52" w:rsidTr="007D4B52">
        <w:trPr>
          <w:trHeight w:val="277"/>
        </w:trPr>
        <w:tc>
          <w:tcPr>
            <w:tcW w:w="13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D4B52" w:rsidRPr="007D4B52" w:rsidRDefault="007D4B52" w:rsidP="007D4B52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DIJAGRAM TIJEKA</w:t>
            </w:r>
          </w:p>
        </w:tc>
        <w:tc>
          <w:tcPr>
            <w:tcW w:w="51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D4B52" w:rsidRPr="007D4B52" w:rsidRDefault="007D4B52" w:rsidP="007D4B52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OPIS AKTIVNOSTI</w:t>
            </w:r>
          </w:p>
        </w:tc>
        <w:tc>
          <w:tcPr>
            <w:tcW w:w="5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D4B52" w:rsidRPr="007D4B52" w:rsidRDefault="007D4B52" w:rsidP="007D4B52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24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D4B52" w:rsidRPr="007D4B52" w:rsidRDefault="007D4B52" w:rsidP="007D4B52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Theme="minorEastAsia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POPRATNI DOKUMENTI</w:t>
            </w:r>
          </w:p>
        </w:tc>
      </w:tr>
      <w:tr w:rsidR="007D4B52" w:rsidRPr="007D4B52" w:rsidTr="007D4B52">
        <w:trPr>
          <w:trHeight w:val="2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2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D4B52" w:rsidRPr="007D4B52" w:rsidRDefault="007D4B52" w:rsidP="007D4B52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ODGOVORNOST</w:t>
            </w:r>
          </w:p>
        </w:tc>
        <w:tc>
          <w:tcPr>
            <w:tcW w:w="2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D4B52" w:rsidRPr="007D4B52" w:rsidRDefault="007D4B52" w:rsidP="007D4B52">
            <w:pPr>
              <w:spacing w:after="0" w:line="277" w:lineRule="atLeast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ROK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D4B52" w:rsidRPr="007D4B52" w:rsidTr="007D4B52">
        <w:trPr>
          <w:trHeight w:val="1107"/>
        </w:trPr>
        <w:tc>
          <w:tcPr>
            <w:tcW w:w="1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A)  Kupnja, prodaja ili zamjena nekretnina</w:t>
            </w:r>
          </w:p>
        </w:tc>
        <w:tc>
          <w:tcPr>
            <w:tcW w:w="5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I. Zaprimanje zahtjeva zainteresirane osobe/ stranke/  ili pokretanje postupka po službenoj dužnosti radi realizacije odluke/zaključka školskog odbora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 I. Osoba koja provodi postupak kupnje ili prodaje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I. U roku od 8 dana ocjenjuje se osnovanost zahtjeva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Theme="minorEastAsia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I. Odluka o stjecanju i raspolaganju nekretnina</w:t>
            </w:r>
          </w:p>
        </w:tc>
      </w:tr>
      <w:tr w:rsidR="007D4B52" w:rsidRPr="007D4B52" w:rsidTr="007D4B52">
        <w:trPr>
          <w:trHeight w:val="1384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1.</w:t>
            </w:r>
          </w:p>
        </w:tc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II. Pribavljanje podataka u tržišnoj vrijednosti nekretnine provodi se sukladno važećim propisima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Tržišna vrijednost nekretnine utvrđuje se putem stalnih sudskih vještaka ili stalnih sudskih procjenitelja koji o istome izrađuju procjembeni elaborat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II. </w:t>
            </w: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val="pl-PL" w:eastAsia="hr-HR"/>
              </w:rPr>
              <w:t xml:space="preserve">Osoba kojia provodi postupak kupnje ili prodaje 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II. U roku od 5 dana od dana pokretanja postupka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  <w:t> </w:t>
            </w:r>
          </w:p>
        </w:tc>
      </w:tr>
      <w:tr w:rsidR="007D4B52" w:rsidRPr="007D4B52" w:rsidTr="007D4B52">
        <w:trPr>
          <w:trHeight w:val="1938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lastRenderedPageBreak/>
              <w:t> 2.</w:t>
            </w:r>
          </w:p>
        </w:tc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III. Donošenje Odluke o kupnji/prodaji nekretnine po tržišnoj cijeni koju donosi ravnatelj uz suglasnost školskog odbora/ ili školski odbor, ovisno o tome prelazi li utvrđena tržišna vrijednost ograničenje za raspolaganje imovinom iz statuta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III. a) ravnatelj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     b) školski odbor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III. U roku od 15 – 20 dana zaprimanja zahtjeva stranke ili pokretanja postupka kupnje/prodaje po službenoj dužnosti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  <w:t> </w:t>
            </w:r>
          </w:p>
        </w:tc>
      </w:tr>
      <w:tr w:rsidR="007D4B52" w:rsidRPr="007D4B52" w:rsidTr="007D4B52">
        <w:trPr>
          <w:trHeight w:val="1384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3.</w:t>
            </w:r>
          </w:p>
        </w:tc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Objava natječaja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Natječaj se objavljuje u dnevnom ili tjednom listu, na oglasnoj ploči i na službenim web stranicama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IV. </w:t>
            </w: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val="pl-PL" w:eastAsia="hr-HR"/>
              </w:rPr>
              <w:t xml:space="preserve">Osoba koja provodi postupak kupnje ili prodaje </w:t>
            </w: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IV. U roku od 3 dana od dana stupanja na snagu Odluke o kupnji/prodaji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  <w:t> </w:t>
            </w:r>
          </w:p>
        </w:tc>
      </w:tr>
      <w:tr w:rsidR="007D4B52" w:rsidRPr="007D4B52" w:rsidTr="007D4B52">
        <w:trPr>
          <w:trHeight w:val="1661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4.</w:t>
            </w:r>
          </w:p>
        </w:tc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V. Zaprimanje ponuda u Tajništvu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V. </w:t>
            </w: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val="pl-PL" w:eastAsia="hr-HR"/>
              </w:rPr>
              <w:t xml:space="preserve">Osoba koja provodi postupak kupnje ili prodaje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V. Rok je određen u objavljenom natječaju ili 8 -15 dana od dana objave natječaja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8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  <w:t> </w:t>
            </w:r>
          </w:p>
        </w:tc>
      </w:tr>
      <w:tr w:rsidR="007D4B52" w:rsidRPr="007D4B52" w:rsidTr="007D4B52">
        <w:trPr>
          <w:trHeight w:val="1512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5.</w:t>
            </w:r>
          </w:p>
        </w:tc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VI. Saziv povjerenstva za raspolaganje imovinom, o</w:t>
            </w: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val="pl-PL" w:eastAsia="hr-HR"/>
              </w:rPr>
              <w:t xml:space="preserve">soba koja provodi postupak kupnje ili prodaje </w:t>
            </w: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 obavještava predsjednika povjerenstva o potrebi sazivanja sjednice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VI. </w:t>
            </w: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val="pl-PL" w:eastAsia="hr-HR"/>
              </w:rPr>
              <w:t xml:space="preserve">Osoba koja provodi postupak kupnje ili prodaje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VI. 3 dana nakon isteka roka za podnošenje ponuda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  <w:t> </w:t>
            </w:r>
          </w:p>
        </w:tc>
      </w:tr>
      <w:tr w:rsidR="007D4B52" w:rsidRPr="007D4B52" w:rsidTr="007D4B52">
        <w:trPr>
          <w:trHeight w:val="1512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6.</w:t>
            </w:r>
          </w:p>
        </w:tc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 VII. U nadležnosti povjerenstva za raspolaganje imovinom je utvrđivanje broja zaprimljenih ponuda i pravovremenosti i pravovaljanost ponuda,  odnosno utvrđivanje najpovoljnije ponude; izrada zapisnika o otvaranju ponuda, izrada prijedloga Odluke i podnošenje prijedloga ravnatelju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VII. Osoba koja provodi postupak kupnje ili prodaje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VII. U roku od 3 dana od dana otvaranja ponuda  izrađuje se prijedlog Odluke o odabiru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  <w:t> </w:t>
            </w:r>
          </w:p>
        </w:tc>
      </w:tr>
      <w:tr w:rsidR="007D4B52" w:rsidRPr="007D4B52" w:rsidTr="007D4B52">
        <w:trPr>
          <w:trHeight w:val="1512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lastRenderedPageBreak/>
              <w:t> 7.</w:t>
            </w:r>
          </w:p>
        </w:tc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VIII. Donošenje Odluke o odabiru najpovoljnije ponude donosi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a) Ravnatelj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ili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b) Školski odbor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VIII.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a) Ravnatelja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b) Školski odbor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VIII. U roku od 8 - 15 dana od dana podnošenja prijedloga Odluke ravnatelju ili školskom odboru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  <w:t> </w:t>
            </w:r>
          </w:p>
        </w:tc>
      </w:tr>
      <w:tr w:rsidR="007D4B52" w:rsidRPr="007D4B52" w:rsidTr="007D4B52">
        <w:trPr>
          <w:trHeight w:val="1512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8.</w:t>
            </w:r>
          </w:p>
        </w:tc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IX. Rješavanje po žalbi protiv Odluke o odabiru, ako je žalba podnesena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IX. Školski odbor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IX. Rok za žalbu protiv Odluke o odabiru najpovoljnije ponude je 8 dana od dana primitka iste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  <w:t> </w:t>
            </w:r>
          </w:p>
        </w:tc>
      </w:tr>
      <w:tr w:rsidR="007D4B52" w:rsidRPr="007D4B52" w:rsidTr="007D4B52">
        <w:trPr>
          <w:trHeight w:val="1512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X. Po konačnosti Odluke o odabiru zaključuje se  Ugovor sa odobrenim ponuditeljem; Kupoprodajni ugovor / Ugovor o zamjeni nekretnina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U slučaju obročne otplate kupoprodajne cijene Ugovor mora sadržavati odredbu o uknjižbi založnog prava (hipoteke) za neisplaćeni dio kupoprodajne cijene, ugovorne kamate i za zatezne kamate za zakašnjenje u plaćanju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X. Ravnatelj na temelju ovlasti Školskog odbora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X. U roku od 8 dana od konačnosti Odluke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  <w:t> </w:t>
            </w:r>
          </w:p>
        </w:tc>
      </w:tr>
      <w:tr w:rsidR="007D4B52" w:rsidRPr="007D4B52" w:rsidTr="007D4B52">
        <w:trPr>
          <w:trHeight w:val="1512"/>
        </w:trPr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594" w:themeFill="accent2" w:themeFillTint="99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b/>
                <w:bCs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10.</w:t>
            </w:r>
          </w:p>
        </w:tc>
        <w:tc>
          <w:tcPr>
            <w:tcW w:w="5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XI. Dostavljanje potpisanog i ovjerenog Ugovora Računovodstvu, te Zemljišno-knjižnom odjelu na općinskom sudu radi provedbe Ugovora, te Poreznoj upravi i Državnoj geodetskoj upravi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XI. Referent koji provodi postupak kupnje/prodaje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 xml:space="preserve">XI. Osoba koja provodi postupak kupnje ili prodaje </w:t>
            </w:r>
          </w:p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1D1B11" w:themeColor="background2" w:themeShade="1A"/>
                <w:kern w:val="24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CBCD"/>
            <w:tcMar>
              <w:top w:w="15" w:type="dxa"/>
              <w:left w:w="19" w:type="dxa"/>
              <w:bottom w:w="0" w:type="dxa"/>
              <w:right w:w="19" w:type="dxa"/>
            </w:tcMar>
            <w:hideMark/>
          </w:tcPr>
          <w:p w:rsidR="007D4B52" w:rsidRPr="007D4B52" w:rsidRDefault="007D4B52" w:rsidP="007D4B52">
            <w:pPr>
              <w:spacing w:after="0" w:line="240" w:lineRule="auto"/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</w:pPr>
            <w:r w:rsidRPr="007D4B52">
              <w:rPr>
                <w:rFonts w:ascii="Times New Roman" w:eastAsia="MS PGothic" w:hAnsi="Times New Roman" w:cs="Times New Roman"/>
                <w:color w:val="000000" w:themeColor="dark1"/>
                <w:kern w:val="24"/>
                <w:sz w:val="18"/>
                <w:szCs w:val="18"/>
                <w:lang w:eastAsia="hr-HR"/>
              </w:rPr>
              <w:t> </w:t>
            </w:r>
          </w:p>
        </w:tc>
      </w:tr>
    </w:tbl>
    <w:p w:rsidR="007D4B52" w:rsidRPr="007D4B52" w:rsidRDefault="007D4B52" w:rsidP="007D4B52">
      <w:pPr>
        <w:jc w:val="center"/>
        <w:rPr>
          <w:rFonts w:ascii="Times New Roman" w:hAnsi="Times New Roman" w:cs="Times New Roman"/>
          <w:color w:val="1D1B11" w:themeColor="background2" w:themeShade="1A"/>
          <w:sz w:val="18"/>
          <w:szCs w:val="18"/>
        </w:rPr>
      </w:pPr>
    </w:p>
    <w:p w:rsidR="007D4B52" w:rsidRPr="007D4B52" w:rsidRDefault="007D4B52" w:rsidP="007D4B52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D4B52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  <w:lang w:val="en-GB"/>
        </w:rPr>
        <w:t>Članak</w:t>
      </w:r>
      <w:proofErr w:type="spellEnd"/>
      <w:r w:rsidRPr="007D4B52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  <w:lang w:val="en-GB"/>
        </w:rPr>
        <w:t xml:space="preserve"> </w:t>
      </w:r>
      <w:r w:rsidRPr="007D4B52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>3</w:t>
      </w:r>
      <w:r w:rsidRPr="007D4B52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  <w:lang w:val="en-GB"/>
        </w:rPr>
        <w:t>.</w:t>
      </w:r>
    </w:p>
    <w:p w:rsidR="007D4B52" w:rsidRPr="007D4B52" w:rsidRDefault="007D4B52" w:rsidP="007D4B52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D4B52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>Ova Procedura stupa na snagu danom donošenja</w:t>
      </w:r>
      <w:r w:rsidR="009E4172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 xml:space="preserve"> 24.10.2019.</w:t>
      </w:r>
      <w:r w:rsidRPr="007D4B52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</w:rPr>
        <w:t>, a objavit će se na oglasnoj ploči</w:t>
      </w:r>
      <w:r w:rsidRPr="007D4B52">
        <w:rPr>
          <w:rFonts w:ascii="Times New Roman" w:hAnsi="Times New Roman" w:cs="Times New Roman"/>
          <w:i/>
          <w:iCs/>
          <w:color w:val="1D1B11" w:themeColor="background2" w:themeShade="1A"/>
          <w:sz w:val="24"/>
          <w:szCs w:val="24"/>
          <w:lang w:val="en-GB"/>
        </w:rPr>
        <w:t xml:space="preserve">. </w:t>
      </w:r>
    </w:p>
    <w:p w:rsidR="00845C71" w:rsidRDefault="00845C71">
      <w:pPr>
        <w:rPr>
          <w:rFonts w:ascii="Times New Roman" w:hAnsi="Times New Roman" w:cs="Times New Roman"/>
          <w:color w:val="1D1B11" w:themeColor="background2" w:themeShade="1A"/>
          <w:sz w:val="18"/>
          <w:szCs w:val="18"/>
        </w:rPr>
      </w:pPr>
    </w:p>
    <w:p w:rsidR="007D4B52" w:rsidRPr="007D4B52" w:rsidRDefault="007D4B52" w:rsidP="007D4B52">
      <w:pPr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0" w:name="_GoBack"/>
      <w:bookmarkEnd w:id="0"/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Ravnatelj:</w:t>
      </w:r>
    </w:p>
    <w:p w:rsidR="007D4B52" w:rsidRPr="007D4B52" w:rsidRDefault="007D4B52" w:rsidP="007D4B52">
      <w:pPr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</w:r>
      <w:r w:rsidRPr="007D4B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  <w:t>____________________________</w:t>
      </w:r>
    </w:p>
    <w:sectPr w:rsidR="007D4B52" w:rsidRPr="007D4B52" w:rsidSect="007D4B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6AE8"/>
    <w:multiLevelType w:val="hybridMultilevel"/>
    <w:tmpl w:val="11DECFE0"/>
    <w:lvl w:ilvl="0" w:tplc="7C86A19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49A325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75A1CF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064D12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34CECA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FE80D8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208CB0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E88BA8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90434C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52"/>
    <w:rsid w:val="007D4B52"/>
    <w:rsid w:val="00845C71"/>
    <w:rsid w:val="00873061"/>
    <w:rsid w:val="009E417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8774"/>
  <w15:docId w15:val="{D438BAC8-DD3F-4A33-A80D-13DFC064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D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D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2020-02-26T09:42:00Z</cp:lastPrinted>
  <dcterms:created xsi:type="dcterms:W3CDTF">2019-10-27T06:48:00Z</dcterms:created>
  <dcterms:modified xsi:type="dcterms:W3CDTF">2020-02-26T09:42:00Z</dcterms:modified>
</cp:coreProperties>
</file>